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b w:val="1"/>
          <w:sz w:val="34"/>
          <w:szCs w:val="34"/>
          <w:rtl w:val="0"/>
        </w:rPr>
        <w:tab/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4"/>
          <w:szCs w:val="34"/>
        </w:rPr>
      </w:pP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34"/>
            <w:szCs w:val="34"/>
            <w:u w:val="single"/>
            <w:rtl w:val="0"/>
          </w:rPr>
          <w:t xml:space="preserve">Tally llega a México de la mano de Clara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Tally anuncia oficialmente sus operaciones y se presenta como la primera solución legal que reduce los procesos burocráticos para constituir una empresa en el país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La especialidad de Tally incluye 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softlanding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 para empresas en expansión a México a raíz del nearshoring; además de apoyo en la constitución legal de nuevos emprendimientos</w:t>
      </w:r>
    </w:p>
    <w:p w:rsidR="00000000" w:rsidDel="00000000" w:rsidP="00000000" w:rsidRDefault="00000000" w:rsidRPr="00000000" w14:paraId="00000007">
      <w:pPr>
        <w:ind w:left="720" w:firstLine="0"/>
        <w:rPr>
          <w:rFonts w:ascii="DM Sans" w:cs="DM Sans" w:eastAsia="DM Sans" w:hAnsi="DM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Mientras operaba en modo stealth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,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la plataforma ha constituido más de 600 empresas en México y espera hacer lo mismo con 500 más en lo que resta de 2023 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i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Con el objetivo de seguir contribuyendo al emprendimiento y la innovación en la región, Clara será el aliado financiero y tecnológico de las empresas que constituyan sus negocios a través de Tally</w:t>
      </w:r>
    </w:p>
    <w:p w:rsidR="00000000" w:rsidDel="00000000" w:rsidP="00000000" w:rsidRDefault="00000000" w:rsidRPr="00000000" w14:paraId="0000000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highlight w:val="yellow"/>
          <w:rtl w:val="0"/>
        </w:rPr>
        <w:t xml:space="preserve">Ciudad de México, 11 de mayo de 2023.-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Con la finalidad de impulsar a emprendedores a establecer de forma sencilla sus negocios en el país, </w:t>
      </w:r>
      <w:hyperlink r:id="rId7">
        <w:r w:rsidDel="00000000" w:rsidR="00000000" w:rsidRPr="00000000">
          <w:rPr>
            <w:rFonts w:ascii="DM Sans" w:cs="DM Sans" w:eastAsia="DM Sans" w:hAnsi="DM Sans"/>
            <w:b w:val="1"/>
            <w:color w:val="1155cc"/>
            <w:u w:val="single"/>
            <w:rtl w:val="0"/>
          </w:rPr>
          <w:t xml:space="preserve">Tally</w:t>
        </w:r>
      </w:hyperlink>
      <w:r w:rsidDel="00000000" w:rsidR="00000000" w:rsidRPr="00000000">
        <w:rPr>
          <w:rFonts w:ascii="DM Sans" w:cs="DM Sans" w:eastAsia="DM Sans" w:hAnsi="DM Sans"/>
          <w:rtl w:val="0"/>
        </w:rPr>
        <w:t xml:space="preserve">,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plataforma que ofrece servicios de constitución y gestión para empresas en México,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anunció oficialmente su presencia en el país de la mano de </w:t>
      </w:r>
      <w:hyperlink r:id="rId8">
        <w:r w:rsidDel="00000000" w:rsidR="00000000" w:rsidRPr="00000000">
          <w:rPr>
            <w:rFonts w:ascii="DM Sans" w:cs="DM Sans" w:eastAsia="DM Sans" w:hAnsi="DM Sans"/>
            <w:b w:val="1"/>
            <w:color w:val="1155cc"/>
            <w:u w:val="single"/>
            <w:rtl w:val="0"/>
          </w:rPr>
          <w:t xml:space="preserve">Clara</w:t>
        </w:r>
      </w:hyperlink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, plataforma digital de gestión de gastos para empresas en Latinoamérica. </w:t>
      </w:r>
    </w:p>
    <w:p w:rsidR="00000000" w:rsidDel="00000000" w:rsidP="00000000" w:rsidRDefault="00000000" w:rsidRPr="00000000" w14:paraId="0000000C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Fundada por Pablo Rocha e Ignacio Bermúdez,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Tally se presenta en nuestro país como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la primera solución legal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que permite tanto a empresas mexicanas como extranjeras, constituirse en el país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cinco veces más rápido que el promedio, gracias a la optimización de procesos burocráticos.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La plataforma simplifica el inicio y crecimiento de las empresas al ofrecer los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servicios de constitución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tradicionales en nuestro país, tales como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registro ante el SAT, servicios de contabilidad, además de apertura de cuentas empresariales y tarjetas de crédito empresariales que serán respaldadas por Clara. </w:t>
      </w:r>
    </w:p>
    <w:p w:rsidR="00000000" w:rsidDel="00000000" w:rsidP="00000000" w:rsidRDefault="00000000" w:rsidRPr="00000000" w14:paraId="0000000E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En un contexto económico donde el 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nearshoring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 se ha convertido en una práctica cada vez más común, esta alianza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tiene como finalidad facilitar la operación y constitución de aquellas empresas con procesos de expansión en el país,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a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demás de impulsar el ecosistema emprendedor e innovador de México y Latinoamérica. Aquellas empresas que decidan constituirse a través de Tally automáticamente tendrán acceso  a los productos de tarjetas, pagos y financiamiento ofrecidos por Clara. </w:t>
      </w:r>
    </w:p>
    <w:p w:rsidR="00000000" w:rsidDel="00000000" w:rsidP="00000000" w:rsidRDefault="00000000" w:rsidRPr="00000000" w14:paraId="00000010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“Si bien hoy nuestros productos han sido adoptados por empresas de todos los tamaños e industrias, 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Clara nació como una plataforma y solución tecnológica que permite a las empresas enfocarse en sus principales ventajas competitivas,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 sin tener que comprometer la agilidad y el crecimiento que sus negocios suelen experimentar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,”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señaló Youmna Harb, Country Manager de Clara en México.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 “Como emprendedores, entendemos de primera mano la necesidad de contar con productos de gestión de gasto digitales, ágiles e innovadores que permitan a las empresas ser exitosas y crecer de manera rentable. En un contexto de grandes retos para el ecosistema emprendedor, nos entusiasma ser aliados de Tally,  pues a través de soluciones ágiles impulsaremos el crecimiento de nuevas empresas en México y Latinoamérica, ”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finalizó la directiva. 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br w:type="textWrapping"/>
        <w:br w:type="textWrapping"/>
        <w:t xml:space="preserve">“Nos complace hacer oficial el lanzamiento de Tally en el país y formar esta alianza de la mano de Clara, quienes comparten nuestra visión de impulsar el ecosistema emprendedor en México y Latinoamérica. Nuestro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 objetivo es convertir a la región en una potencia mundial y para ello es indispensable apoyar a las empresas presentes en la región con soluciones digitales que se ajusten a sus necesidades de crecimiento.</w:t>
      </w:r>
      <w:r w:rsidDel="00000000" w:rsidR="00000000" w:rsidRPr="00000000">
        <w:rPr>
          <w:rFonts w:ascii="DM Sans" w:cs="DM Sans" w:eastAsia="DM Sans" w:hAnsi="DM Sans"/>
          <w:i w:val="1"/>
          <w:rtl w:val="0"/>
        </w:rPr>
        <w:t xml:space="preserve">”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señaló Pablo Rocha, CEO de Tally. </w:t>
      </w:r>
    </w:p>
    <w:p w:rsidR="00000000" w:rsidDel="00000000" w:rsidP="00000000" w:rsidRDefault="00000000" w:rsidRPr="00000000" w14:paraId="00000012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DM Sans" w:cs="DM Sans" w:eastAsia="DM Sans" w:hAnsi="DM Sans"/>
          <w:b w:val="1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Hoy en día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Tally ha atendido a más de 1,200 emprendedores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y durante este año busca consolidar su operación en México. Para 2024,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Tally planea expandir su plataforma a Colombia, Perú y Chile. </w:t>
      </w:r>
      <w:r w:rsidDel="00000000" w:rsidR="00000000" w:rsidRPr="00000000">
        <w:rPr>
          <w:rFonts w:ascii="DM Sans" w:cs="DM Sans" w:eastAsia="DM Sans" w:hAnsi="DM Sans"/>
          <w:rtl w:val="0"/>
        </w:rPr>
        <w:t xml:space="preserve">Por otro lado,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Clara atiende a más de 10,000 empresas en Latinoamérica, ha asegurado 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$400</w:t>
      </w:r>
      <w:r w:rsidDel="00000000" w:rsidR="00000000" w:rsidRPr="00000000">
        <w:rPr>
          <w:rFonts w:ascii="DM Sans" w:cs="DM Sans" w:eastAsia="DM Sans" w:hAnsi="DM Sans"/>
          <w:b w:val="1"/>
          <w:rtl w:val="0"/>
        </w:rPr>
        <w:t xml:space="preserve"> millones de dólares en capitalización y reporta más de cinco millones de transacciones de tarjetas de crédito equivalentes a mil millones de dólares a tasa anualizada. </w:t>
      </w:r>
    </w:p>
    <w:p w:rsidR="00000000" w:rsidDel="00000000" w:rsidP="00000000" w:rsidRDefault="00000000" w:rsidRPr="00000000" w14:paraId="00000014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t xml:space="preserve">Si quieres conocer más sobre está alianza, visita el siguiente </w:t>
      </w:r>
      <w:hyperlink r:id="rId9">
        <w:r w:rsidDel="00000000" w:rsidR="00000000" w:rsidRPr="00000000">
          <w:rPr>
            <w:rFonts w:ascii="DM Sans" w:cs="DM Sans" w:eastAsia="DM Sans" w:hAnsi="DM Sans"/>
            <w:color w:val="1155cc"/>
            <w:u w:val="single"/>
            <w:rtl w:val="0"/>
          </w:rPr>
          <w:t xml:space="preserve">link.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rtl w:val="0"/>
        </w:rPr>
        <w:br w:type="textWrapping"/>
        <w:t xml:space="preserve">###</w:t>
      </w:r>
    </w:p>
    <w:p w:rsidR="00000000" w:rsidDel="00000000" w:rsidP="00000000" w:rsidRDefault="00000000" w:rsidRPr="00000000" w14:paraId="00000017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Acerca de Clara</w:t>
      </w:r>
    </w:p>
    <w:p w:rsidR="00000000" w:rsidDel="00000000" w:rsidP="00000000" w:rsidRDefault="00000000" w:rsidRPr="00000000" w14:paraId="00000019">
      <w:pPr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Clara es la plataforma líder de control de gastos para empresas en Latinoamérica. Nuestras soluciones de financiamiento integral que incluyen tarjetas corporativas emitidas localmente, un producto de pago y un software de gestión de gasto, ya son utilizadas por miles de las empresas más exitosas en la región.</w:t>
        <w:br w:type="textWrapping"/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Clara cuenta con el respaldo de los líderes de inversión más importantes a nivel regional y global, tales como Coatue, GGV Capital, DST Global Partners, monashees, Kaszek, A*, ICONIQ Growth, Box Group, Global Founders Capital, Canary, Citi Ventures, Picus Capital, Avid Ventures, SV Angel, además de decenas de reconocidos inversionistas ángeles.</w:t>
        <w:br w:type="textWrapping"/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jc w:val="both"/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Para conocer más, ingresa a </w:t>
      </w:r>
      <w:hyperlink r:id="rId10">
        <w:r w:rsidDel="00000000" w:rsidR="00000000" w:rsidRPr="00000000">
          <w:rPr>
            <w:rFonts w:ascii="DM Sans" w:cs="DM Sans" w:eastAsia="DM Sans" w:hAnsi="DM Sans"/>
            <w:color w:val="1155cc"/>
            <w:sz w:val="20"/>
            <w:szCs w:val="20"/>
            <w:u w:val="single"/>
            <w:rtl w:val="0"/>
          </w:rPr>
          <w:t xml:space="preserve">clara.com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b w:val="1"/>
          <w:sz w:val="20"/>
          <w:szCs w:val="20"/>
          <w:rtl w:val="0"/>
        </w:rPr>
        <w:t xml:space="preserve">Acerca de Tally</w:t>
      </w:r>
    </w:p>
    <w:p w:rsidR="00000000" w:rsidDel="00000000" w:rsidP="00000000" w:rsidRDefault="00000000" w:rsidRPr="00000000" w14:paraId="00000020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Fonts w:ascii="DM Sans" w:cs="DM Sans" w:eastAsia="DM Sans" w:hAnsi="DM Sans"/>
          <w:rtl w:val="0"/>
        </w:rPr>
        <w:br w:type="textWrapping"/>
      </w: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Tally es la solución integral para fundadores y dueños de negocios en México, facilitando el inicio y crecimiento de empresas al ofrecer servicios de constitución, registro ante el SAT, apertura de cuentas empresariales, tarjetas de crédito corporativas y contabilidad. Desde su inicio hace dos años, Tally se ha dedicado a perfeccionar su producto y ha ayudado a más de 1,200 emprendedores a incorporar sus empresas de manera rápida y eficiente.</w:t>
      </w:r>
    </w:p>
    <w:p w:rsidR="00000000" w:rsidDel="00000000" w:rsidP="00000000" w:rsidRDefault="00000000" w:rsidRPr="00000000" w14:paraId="00000021">
      <w:pPr>
        <w:rPr>
          <w:rFonts w:ascii="DM Sans" w:cs="DM Sans" w:eastAsia="DM Sans" w:hAnsi="DM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DM Sans" w:cs="DM Sans" w:eastAsia="DM Sans" w:hAnsi="DM Sans"/>
        </w:rPr>
      </w:pPr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Fundada por Pablo Rocha e Ignacio Bermudez, Tally cuenta con un equipo apasionado por transformar a Latinoamérica en una potencia mundial. La plataforma está diseñada tanto para PYMEs en etapa temprana, como para empresas globales que buscan expandirse en México. </w:t>
        <w:br w:type="textWrapping"/>
        <w:br w:type="textWrapping"/>
        <w:t xml:space="preserve">Para más información, visita </w:t>
      </w:r>
      <w:hyperlink r:id="rId11">
        <w:r w:rsidDel="00000000" w:rsidR="00000000" w:rsidRPr="00000000">
          <w:rPr>
            <w:rFonts w:ascii="DM Sans" w:cs="DM Sans" w:eastAsia="DM Sans" w:hAnsi="DM Sans"/>
            <w:color w:val="1155cc"/>
            <w:sz w:val="20"/>
            <w:szCs w:val="20"/>
            <w:u w:val="single"/>
            <w:rtl w:val="0"/>
          </w:rPr>
          <w:t xml:space="preserve">tallylegal.io</w:t>
        </w:r>
      </w:hyperlink>
      <w:r w:rsidDel="00000000" w:rsidR="00000000" w:rsidRPr="00000000">
        <w:rPr>
          <w:rFonts w:ascii="DM Sans" w:cs="DM Sans" w:eastAsia="DM Sans" w:hAnsi="DM Sans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DM Sans" w:cs="DM Sans" w:eastAsia="DM Sans" w:hAnsi="DM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DM Sans" w:cs="DM Sans" w:eastAsia="DM Sans" w:hAnsi="DM Sans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4600321</wp:posOffset>
          </wp:positionH>
          <wp:positionV relativeFrom="paragraph">
            <wp:posOffset>-171449</wp:posOffset>
          </wp:positionV>
          <wp:extent cx="1200404" cy="6477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143" l="0" r="0" t="25899"/>
                  <a:stretch>
                    <a:fillRect/>
                  </a:stretch>
                </pic:blipFill>
                <pic:spPr>
                  <a:xfrm>
                    <a:off x="0" y="0"/>
                    <a:ext cx="1200404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-138112</wp:posOffset>
          </wp:positionV>
          <wp:extent cx="1954026" cy="59055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026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allylegal.io/" TargetMode="External"/><Relationship Id="rId10" Type="http://schemas.openxmlformats.org/officeDocument/2006/relationships/hyperlink" Target="http://clara.com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tallylegal.io/alianzas/clara?utm_source=clara&amp;utm_medium=press%20&amp;utm_campaign=sof-alianza-clara-tally&amp;utm_content=digital-press-realeas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allylegal.io/alianzas/clara?utm_source=clara&amp;utm_medium=press%20&amp;utm_campaign=sof-alianza-clara-tally&amp;utm_content=digital-press-realease" TargetMode="External"/><Relationship Id="rId7" Type="http://schemas.openxmlformats.org/officeDocument/2006/relationships/hyperlink" Target="https://www.tallylegal.io/?utm_source=clara&amp;utm_medium=press%20&amp;utm_campaign=sof-alianza-clara-tally&amp;utm_content=digital-press-realease&amp;" TargetMode="External"/><Relationship Id="rId8" Type="http://schemas.openxmlformats.org/officeDocument/2006/relationships/hyperlink" Target="https://hubs.ly/Q01Pc0fP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